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8362cefd40d6768f1c37fc6b07a8c9e9cb78309"/>
    <w:p>
      <w:pPr>
        <w:pStyle w:val="Heading1"/>
      </w:pPr>
      <w:r>
        <w:t xml:space="preserve">民用非受控说明 / Statement of Non-Controlled Civil Use</w:t>
      </w:r>
    </w:p>
    <w:p>
      <w:r>
        <w:pict>
          <v:rect style="width:0;height:1.5pt" o:hralign="center" o:hrstd="t" o:hr="t"/>
        </w:pict>
      </w:r>
    </w:p>
    <w:bookmarkStart w:id="20" w:name="X8ee129f77f62e4dbfe2eb7eeebdd174bba1b65d"/>
    <w:p>
      <w:pPr>
        <w:pStyle w:val="Heading2"/>
      </w:pPr>
      <w:r>
        <w:t xml:space="preserve">致 / To: [海关 / 报关行 / 客户名称 / Customs / Customs Broker / Customer Name]</w:t>
      </w:r>
    </w:p>
    <w:p>
      <w:pPr>
        <w:pStyle w:val="FirstParagraph"/>
      </w:pPr>
      <w:r>
        <w:t xml:space="preserve">本公司</w:t>
      </w:r>
      <w:r>
        <w:t xml:space="preserve"> </w:t>
      </w:r>
      <w:r>
        <w:rPr>
          <w:bCs/>
          <w:b/>
        </w:rPr>
        <w:t xml:space="preserve">澳美優品（香港）有限公司</w:t>
      </w:r>
      <w:r>
        <w:t xml:space="preserve">(AU Superior (HK) Limited)现就拟出口产品声明如下:</w:t>
      </w:r>
    </w:p>
    <w:p>
      <w:pPr>
        <w:pStyle w:val="BodyText"/>
      </w:pPr>
      <w:r>
        <w:t xml:space="preserve">This is to certify that</w:t>
      </w:r>
      <w:r>
        <w:t xml:space="preserve"> </w:t>
      </w:r>
      <w:r>
        <w:rPr>
          <w:bCs/>
          <w:b/>
        </w:rPr>
        <w:t xml:space="preserve">AU Superior (HK) Limited</w:t>
      </w:r>
      <w:r>
        <w:t xml:space="preserve"> </w:t>
      </w:r>
      <w:r>
        <w:t xml:space="preserve">issues the following statement regarding the products intended for export:</w:t>
      </w:r>
    </w:p>
    <w:p>
      <w:r>
        <w:pict>
          <v:rect style="width:0;height:1.5pt" o:hralign="center" o:hrstd="t" o:hr="t"/>
        </w:pict>
      </w:r>
    </w:p>
    <w:bookmarkEnd w:id="20"/>
    <w:bookmarkStart w:id="21" w:name="一产品基本信息-1.-product-information"/>
    <w:p>
      <w:pPr>
        <w:pStyle w:val="Heading2"/>
      </w:pPr>
      <w:r>
        <w:t xml:space="preserve">一、产品基本信息 / 1. Product Information</w:t>
      </w:r>
    </w:p>
    <w:p>
      <w:pPr>
        <w:pStyle w:val="FirstParagraph"/>
      </w:pPr>
      <w:r>
        <w:t xml:space="preserve">本批出口产品为以下原材料,拟用于民用防护产品的研发、打样、组装或销售:</w:t>
      </w:r>
    </w:p>
    <w:p>
      <w:pPr>
        <w:pStyle w:val="BodyText"/>
      </w:pPr>
      <w:r>
        <w:t xml:space="preserve">The following products are raw materials intended for the development, sampling, assembly or sale of civilian protective products: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序号 / No.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产品名称 / Product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规格 / Spec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拟申报 HS / 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备注 / Remarks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超高分子量聚乙烯机织布 / UHMWPE Woven Fabric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 g/m²,卷装 / in rolls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5407.10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民用工业用纺织原料 / Civilian industrial textile raw material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超高分子量聚乙烯无纺布 (UD 叠层) / UHMWPE Nonwoven Fabric (UD laminated)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 g/m²,卷装 / in rolls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5603.94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民用工业用复合材料 / Civilian composite material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 泡棉 / EVA Foam Sheet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mm 厚 / 5 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3921.19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缓冲/包装材料 / Cushioning/packaging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 涂层涤纶布 / PU Coated Polyester Fabric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 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5903.20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户外用品外胆面料 / Outdoor gear outer shell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二最终用途说明-2.-end-use-statement"/>
    <w:p>
      <w:pPr>
        <w:pStyle w:val="Heading2"/>
      </w:pPr>
      <w:r>
        <w:t xml:space="preserve">二、最终用途说明 / 2. End Use Statement</w:t>
      </w:r>
    </w:p>
    <w:p>
      <w:pPr>
        <w:pStyle w:val="FirstParagraph"/>
      </w:pPr>
      <w:r>
        <w:t xml:space="preserve">上述产品仅作为</w:t>
      </w:r>
      <w:r>
        <w:rPr>
          <w:bCs/>
          <w:b/>
        </w:rPr>
        <w:t xml:space="preserve">民用防护背包、民用插板套、户外用品、包包箱包及相关半成品开发</w:t>
      </w:r>
      <w:r>
        <w:t xml:space="preserve">之原材料使用,</w:t>
      </w:r>
      <w:r>
        <w:rPr>
          <w:bCs/>
          <w:b/>
        </w:rPr>
        <w:t xml:space="preserve">不用于军品、武器系统、军工项目、军事采购或其他受限制最终用途</w:t>
      </w:r>
      <w:r>
        <w:t xml:space="preserve">。</w:t>
      </w:r>
    </w:p>
    <w:p>
      <w:pPr>
        <w:pStyle w:val="BodyText"/>
      </w:pPr>
      <w:r>
        <w:t xml:space="preserve">The above products are intended</w:t>
      </w:r>
      <w:r>
        <w:t xml:space="preserve"> </w:t>
      </w:r>
      <w:r>
        <w:rPr>
          <w:bCs/>
          <w:b/>
        </w:rPr>
        <w:t xml:space="preserve">only</w:t>
      </w:r>
      <w:r>
        <w:t xml:space="preserve"> </w:t>
      </w:r>
      <w:r>
        <w:t xml:space="preserve">for use as raw materials for</w:t>
      </w:r>
      <w:r>
        <w:t xml:space="preserve"> </w:t>
      </w:r>
      <w:r>
        <w:rPr>
          <w:bCs/>
          <w:b/>
        </w:rPr>
        <w:t xml:space="preserve">civilian protective backpacks, civilian insert carriers, outdoor gear, bags, luggage and related semi-finished products</w:t>
      </w:r>
      <w:r>
        <w:t xml:space="preserve">, and</w:t>
      </w:r>
      <w:r>
        <w:t xml:space="preserve"> </w:t>
      </w:r>
      <w:r>
        <w:rPr>
          <w:bCs/>
          <w:b/>
        </w:rPr>
        <w:t xml:space="preserve">shall not be used for military purposes, weapon systems, military industry projects, military procurement, or any other restricted end use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最终用户/客户名称 / End user / customer:    _______________________</w:t>
      </w:r>
      <w:r>
        <w:br/>
      </w:r>
      <w:r>
        <w:rPr>
          <w:rStyle w:val="VerbatimChar"/>
        </w:rPr>
        <w:t xml:space="preserve">最终用途 / End use:                          _______________________</w:t>
      </w:r>
      <w:r>
        <w:br/>
      </w:r>
      <w:r>
        <w:rPr>
          <w:rStyle w:val="VerbatimChar"/>
        </w:rPr>
        <w:t xml:space="preserve">目的国/地区 / Destination:                   美国 / United States of America</w:t>
      </w:r>
    </w:p>
    <w:p>
      <w:r>
        <w:pict>
          <v:rect style="width:0;height:1.5pt" o:hralign="center" o:hrstd="t" o:hr="t"/>
        </w:pict>
      </w:r>
    </w:p>
    <w:bookmarkEnd w:id="22"/>
    <w:bookmarkStart w:id="26" w:name="X76aadfd16c4a6ae5d61e7362e855268ef68874d"/>
    <w:p>
      <w:pPr>
        <w:pStyle w:val="Heading2"/>
      </w:pPr>
      <w:r>
        <w:t xml:space="preserve">三、与中国出口管制规则比对 / 3. Review Against Chinese Export Control Rules</w:t>
      </w:r>
    </w:p>
    <w:bookmarkStart w:id="23" w:name="中文版"/>
    <w:p>
      <w:pPr>
        <w:pStyle w:val="Heading3"/>
      </w:pPr>
      <w:r>
        <w:t xml:space="preserve">中文版</w:t>
      </w:r>
    </w:p>
    <w:p>
      <w:pPr>
        <w:pStyle w:val="FirstParagraph"/>
      </w:pPr>
      <w:r>
        <w:t xml:space="preserve">根据《商务部 海关总署 中央军委装备发展部公告 2024 年第 21 号》及《中华人民共和国两用物项出口管制清单》,UHMWPE 相关受控物项主要包括:</w:t>
      </w:r>
    </w:p>
    <w:p>
      <w:pPr>
        <w:numPr>
          <w:ilvl w:val="0"/>
          <w:numId w:val="1001"/>
        </w:numPr>
        <w:pStyle w:val="Compact"/>
      </w:pPr>
      <w:r>
        <w:t xml:space="preserve">断裂强度 ≥ 40 cN/dtex、初始模量 ≥ 1600 cN/dtex 且未加捻的 UHMWPE 纤维</w:t>
      </w:r>
    </w:p>
    <w:p>
      <w:pPr>
        <w:numPr>
          <w:ilvl w:val="0"/>
          <w:numId w:val="1001"/>
        </w:numPr>
        <w:pStyle w:val="Compact"/>
      </w:pPr>
      <w:r>
        <w:t xml:space="preserve">由 UHMWPE 纤维制成的软质无纬布叠层(不经加压),在面密度 ≤ 5.3 kg/m² 条件下,防 1.1 g 标准模拟破片(17gr FSP)V50 ≥ 700 m/s 的产品</w:t>
      </w:r>
    </w:p>
    <w:p>
      <w:pPr>
        <w:numPr>
          <w:ilvl w:val="0"/>
          <w:numId w:val="1001"/>
        </w:numPr>
        <w:pStyle w:val="Compact"/>
      </w:pPr>
      <w:r>
        <w:t xml:space="preserve">相关技术及其载体等</w:t>
      </w:r>
    </w:p>
    <w:bookmarkEnd w:id="23"/>
    <w:bookmarkStart w:id="24" w:name="english-version"/>
    <w:p>
      <w:pPr>
        <w:pStyle w:val="Heading3"/>
      </w:pPr>
      <w:r>
        <w:t xml:space="preserve">English Version</w:t>
      </w:r>
    </w:p>
    <w:p>
      <w:pPr>
        <w:pStyle w:val="FirstParagraph"/>
      </w:pPr>
      <w:r>
        <w:t xml:space="preserve">According to Announcement No. 21 of 2024 jointly issued by MOFCOM, GACC and the Equipment Development Department of the CMC, and the Export Control List of Dual-Use Items of the People’s Republic of China, controlled UHMWPE-related items mainly include:</w:t>
      </w:r>
    </w:p>
    <w:p>
      <w:pPr>
        <w:numPr>
          <w:ilvl w:val="0"/>
          <w:numId w:val="1002"/>
        </w:numPr>
        <w:pStyle w:val="Compact"/>
      </w:pPr>
      <w:r>
        <w:t xml:space="preserve">Untwisted UHMWPE fibers with breaking strength of 40 cN/dtex or above and initial modulus of 1600 cN/dtex or above</w:t>
      </w:r>
    </w:p>
    <w:p>
      <w:pPr>
        <w:numPr>
          <w:ilvl w:val="0"/>
          <w:numId w:val="1002"/>
        </w:numPr>
        <w:pStyle w:val="Compact"/>
      </w:pPr>
      <w:r>
        <w:t xml:space="preserve">Soft UD laminated materials made of UHMWPE fibers (without pressing) with areal density of 5.3 kg/m² or below and V50 of 700 m/s or above against a 1.1 g standard fragment simulation projectile (17gr FSP)</w:t>
      </w:r>
    </w:p>
    <w:p>
      <w:pPr>
        <w:numPr>
          <w:ilvl w:val="0"/>
          <w:numId w:val="1002"/>
        </w:numPr>
        <w:pStyle w:val="Compact"/>
      </w:pPr>
      <w:r>
        <w:t xml:space="preserve">Related technology and technical data carriers</w:t>
      </w:r>
    </w:p>
    <w:bookmarkEnd w:id="24"/>
    <w:bookmarkStart w:id="25" w:name="自查比对表-internal-review-table"/>
    <w:p>
      <w:pPr>
        <w:pStyle w:val="Heading3"/>
      </w:pPr>
      <w:r>
        <w:t xml:space="preserve">自查比对表 / Internal Review Table</w:t>
      </w:r>
    </w:p>
    <w:p>
      <w:pPr>
        <w:pStyle w:val="FirstParagraph"/>
      </w:pPr>
      <w:r>
        <w:t xml:space="preserve">经本公司依据现有技术资料、规格书及测试报告自查,本批产品关键参数如下:</w:t>
      </w:r>
    </w:p>
    <w:p>
      <w:pPr>
        <w:pStyle w:val="BodyText"/>
      </w:pPr>
      <w:r>
        <w:t xml:space="preserve">Based on the company’s internal review of technical documents, specifications and test reports, the key parameters of this shipment are: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 / 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本批产品 / Actual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受控阈值 /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自查结论 / Review 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UHMWPE 纤维断裂强度 / Fiber breaking strength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cN/dtex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40 cN/dtex 可能受控 / May be controlled at ≥ 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低于/Below □ 不适用/N/A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UHMWPE 纤维初始模量 / Fiber initial modulus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cN/dtex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1600 cN/dtex 可能受控 / May be controlled at ≥ 1600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低于/Below □ 不适用/N/A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UD 面密度 / UD areal density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kg/m²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≤ 5.3 kg/m² 为判定条件 / ≤ 5.3 is one condition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高于/Above □ 低于/Below □ 不适用/N/A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UD V50 (17gr FSP)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m/s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700 m/s 为判定条件 / ≥ 700 is one condition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□ 低于/Below □ 不适用/N/A</w:t>
            </w:r>
          </w:p>
        </w:tc>
      </w:tr>
    </w:tbl>
    <w:p>
      <w:pPr>
        <w:pStyle w:val="BodyText"/>
      </w:pPr>
      <w:r>
        <w:t xml:space="preserve">基于上述比对结果,本公司认为本批产品</w:t>
      </w:r>
      <w:r>
        <w:rPr>
          <w:bCs/>
          <w:b/>
        </w:rPr>
        <w:t xml:space="preserve">未同时满足</w:t>
      </w:r>
      <w:r>
        <w:t xml:space="preserve">相关受控物项技术门槛,</w:t>
      </w:r>
      <w:r>
        <w:rPr>
          <w:bCs/>
          <w:b/>
        </w:rPr>
        <w:t xml:space="preserve">不属于</w:t>
      </w:r>
      <w:r>
        <w:t xml:space="preserve">前述清单中受控范围。</w:t>
      </w:r>
    </w:p>
    <w:p>
      <w:pPr>
        <w:pStyle w:val="BodyText"/>
      </w:pPr>
      <w:r>
        <w:t xml:space="preserve">Based on the above review, this shipment is considered to</w:t>
      </w:r>
      <w:r>
        <w:t xml:space="preserve"> </w:t>
      </w:r>
      <w:r>
        <w:rPr>
          <w:bCs/>
          <w:b/>
        </w:rPr>
        <w:t xml:space="preserve">not simultaneously meet</w:t>
      </w:r>
      <w:r>
        <w:t xml:space="preserve"> </w:t>
      </w:r>
      <w:r>
        <w:t xml:space="preserve">the relevant controlled-item thresholds and therefore</w:t>
      </w:r>
      <w:r>
        <w:t xml:space="preserve"> </w:t>
      </w:r>
      <w:r>
        <w:rPr>
          <w:bCs/>
          <w:b/>
        </w:rPr>
        <w:t xml:space="preserve">does not fall within</w:t>
      </w:r>
      <w:r>
        <w:t xml:space="preserve"> </w:t>
      </w:r>
      <w:r>
        <w:t xml:space="preserve">the scope of controlled UHMWPE fibers, controlled soft UD laminated materials, or related controlled technology under the above-mentioned export control rules.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四合规承诺-4.-compliance-commitment"/>
    <w:p>
      <w:pPr>
        <w:pStyle w:val="Heading2"/>
      </w:pPr>
      <w:r>
        <w:t xml:space="preserve">四、合规承诺 / 4. Compliance Commitment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中文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English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本公司已对本批产品的材质、用途、客户背景及技术参数进行了审查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 The company has reviewed the material composition, end use, customer background and technical parameters of this shipment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 本批产品按民用原材料用途出口,不面向军队、军工单位、受制裁对象或其他受限制最终用户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 This shipment is exported as civilian raw materials and is not intended for military forces, military industry entities, sanctioned parties, or other restricted end users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 如后续产品技术参数、最终用途、最终用户或适用法规发生变化,本公司将重新进行出口管制评估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 If the technical parameters, end use, customers, or applicable regulations change in the future, the company will reassess export control compliance</w:t>
            </w:r>
          </w:p>
        </w:tc>
      </w:tr>
    </w:tbl>
    <w:p>
      <w:pPr>
        <w:pStyle w:val="BodyText"/>
      </w:pPr>
      <w:r>
        <w:t xml:space="preserve">特此说明 / Sincerely,</w:t>
      </w:r>
    </w:p>
    <w:p>
      <w:pPr>
        <w:pStyle w:val="SourceCode"/>
      </w:pPr>
      <w:r>
        <w:rPr>
          <w:rStyle w:val="VerbatimChar"/>
        </w:rPr>
        <w:t xml:space="preserve">公司名称 / Company:           澳美優品（香港）有限公司</w:t>
      </w:r>
      <w:r>
        <w:br/>
      </w:r>
      <w:r>
        <w:rPr>
          <w:rStyle w:val="VerbatimChar"/>
        </w:rPr>
        <w:t xml:space="preserve">                             AU Superior (HK) Limited</w:t>
      </w:r>
      <w:r>
        <w:br/>
      </w:r>
      <w:r>
        <w:rPr>
          <w:rStyle w:val="VerbatimChar"/>
        </w:rPr>
        <w:t xml:space="preserve">授权签字 / Signatory:         _______________________</w:t>
      </w:r>
      <w:r>
        <w:br/>
      </w:r>
      <w:r>
        <w:rPr>
          <w:rStyle w:val="VerbatimChar"/>
        </w:rPr>
        <w:t xml:space="preserve">职务 / Title:                _______________________</w:t>
      </w:r>
      <w:r>
        <w:br/>
      </w:r>
      <w:r>
        <w:rPr>
          <w:rStyle w:val="VerbatimChar"/>
        </w:rPr>
        <w:t xml:space="preserve">日期 / Date:                 _______________________</w:t>
      </w:r>
      <w:r>
        <w:br/>
      </w:r>
      <w:r>
        <w:rPr>
          <w:rStyle w:val="VerbatimChar"/>
        </w:rPr>
        <w:t xml:space="preserve">公司盖章 / Company Seal:      [盖章处 / Seal here]</w:t>
      </w:r>
    </w:p>
    <w:p>
      <w:r>
        <w:pict>
          <v:rect style="width:0;height:1.5pt" o:hralign="center" o:hrstd="t" o:hr="t"/>
        </w:pict>
      </w:r>
    </w:p>
    <w:bookmarkEnd w:id="27"/>
    <w:bookmarkStart w:id="28" w:name="附件建议-suggested-attachments"/>
    <w:p>
      <w:pPr>
        <w:pStyle w:val="Heading2"/>
      </w:pPr>
      <w:r>
        <w:t xml:space="preserve">附件建议 / Suggested Attachments</w:t>
      </w:r>
    </w:p>
    <w:p>
      <w:pPr>
        <w:pStyle w:val="FirstParagraph"/>
      </w:pPr>
      <w:r>
        <w:t xml:space="preserve">建议随本说明一并保存或提供以下文件 / Suggested supporting documents:</w:t>
      </w:r>
    </w:p>
    <w:p>
      <w:pPr>
        <w:numPr>
          <w:ilvl w:val="0"/>
          <w:numId w:val="1003"/>
        </w:numPr>
        <w:pStyle w:val="Compact"/>
      </w:pPr>
      <w:r>
        <w:t xml:space="preserve">产品规格书 / Product Technical Data Sheet (TDS)</w:t>
      </w:r>
    </w:p>
    <w:p>
      <w:pPr>
        <w:numPr>
          <w:ilvl w:val="0"/>
          <w:numId w:val="1003"/>
        </w:numPr>
        <w:pStyle w:val="Compact"/>
      </w:pPr>
      <w:r>
        <w:t xml:space="preserve">第三方测试报告 / Third-party test report</w:t>
      </w:r>
    </w:p>
    <w:p>
      <w:pPr>
        <w:numPr>
          <w:ilvl w:val="0"/>
          <w:numId w:val="1003"/>
        </w:numPr>
        <w:pStyle w:val="Compact"/>
      </w:pPr>
      <w:r>
        <w:t xml:space="preserve">最终用户与最终用途说明 / End-User and End-Use Letter</w:t>
      </w:r>
    </w:p>
    <w:p>
      <w:pPr>
        <w:numPr>
          <w:ilvl w:val="0"/>
          <w:numId w:val="1003"/>
        </w:numPr>
        <w:pStyle w:val="Compact"/>
      </w:pPr>
      <w:r>
        <w:t xml:space="preserve">商业发票、装箱单、PI / Commercial invoice, packing list, PI</w:t>
      </w:r>
    </w:p>
    <w:p>
      <w:pPr>
        <w:numPr>
          <w:ilvl w:val="0"/>
          <w:numId w:val="1003"/>
        </w:numPr>
        <w:pStyle w:val="Compact"/>
      </w:pPr>
      <w:r>
        <w:t xml:space="preserve">客户营业信息或网站截图 / Customer business information or website screenshots</w:t>
      </w:r>
    </w:p>
    <w:p>
      <w:r>
        <w:pict>
          <v:rect style="width:0;height:1.5pt" o:hralign="center" o:hrstd="t" o:hr="t"/>
        </w:pict>
      </w:r>
    </w:p>
    <w:bookmarkEnd w:id="28"/>
    <w:bookmarkStart w:id="29" w:name="使用前重要提示-important-before-use"/>
    <w:p>
      <w:pPr>
        <w:pStyle w:val="Heading2"/>
      </w:pPr>
      <w:r>
        <w:t xml:space="preserve">⚠️ 使用前重要提示 / IMPORTANT Before Use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中文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English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本模板仅适用于经技术参数比对后,</w:t>
            </w:r>
            <w:r>
              <w:rPr>
                <w:bCs/>
                <w:b/>
              </w:rPr>
              <w:t xml:space="preserve">确实未落入受控门槛</w:t>
            </w:r>
            <w:r>
              <w:t xml:space="preserve">的批次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template applies only to shipments confirmed to be</w:t>
            </w:r>
            <w:r>
              <w:t xml:space="preserve"> </w:t>
            </w:r>
            <w:r>
              <w:rPr>
                <w:bCs/>
                <w:b/>
              </w:rPr>
              <w:t xml:space="preserve">below controlled thresholds</w:t>
            </w:r>
            <w:r>
              <w:t xml:space="preserve"> </w:t>
            </w:r>
            <w:r>
              <w:t xml:space="preserve">after parameter comparison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如 UHMWPE 纤维断裂强度、初始模量或 UD 面密度、V50 已达到清单阈值,应评估并申请两用物项出口许可,</w:t>
            </w:r>
            <w:r>
              <w:rPr>
                <w:bCs/>
                <w:b/>
              </w:rPr>
              <w:t xml:space="preserve">不能以本模板替代许可要求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UHMWPE parameters meet the list thresholds, dual-use export license must be assessed and applied for.</w:t>
            </w:r>
            <w:r>
              <w:t xml:space="preserve"> </w:t>
            </w:r>
            <w:r>
              <w:rPr>
                <w:bCs/>
                <w:b/>
              </w:rPr>
              <w:t xml:space="preserve">This template does NOT replace license requirements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自 2024 年 12 月 1 日起,中国两用物项出口管制体系适用统一清单管理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December 1, 2024, China’s dual-use export control system applies unified list management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文档版本-document-version"/>
    <w:p>
      <w:pPr>
        <w:pStyle w:val="Heading2"/>
      </w:pPr>
      <w:r>
        <w:t xml:space="preserve">文档版本 / Document Version</w:t>
      </w:r>
    </w:p>
    <w:p>
      <w:pPr>
        <w:pStyle w:val="SourceCode"/>
      </w:pPr>
      <w:r>
        <w:rPr>
          <w:rStyle w:val="VerbatimChar"/>
        </w:rPr>
        <w:t xml:space="preserve">模板 / Template:    AU Superior Civilian Use Statement (Bilingual) v3.0</w:t>
      </w:r>
      <w:r>
        <w:br/>
      </w:r>
      <w:r>
        <w:rPr>
          <w:rStyle w:val="VerbatimChar"/>
        </w:rPr>
        <w:t xml:space="preserve">日期 / Date:        2026-05-02</w:t>
      </w:r>
      <w:r>
        <w:br/>
      </w:r>
      <w:r>
        <w:rPr>
          <w:rStyle w:val="VerbatimChar"/>
        </w:rPr>
        <w:t xml:space="preserve">用途 / For:         内部合规备案与客户分发 / Internal Compliance Records &amp; Customer Distribution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2026-05-02T06:30:17Z</dcterms:created>
  <dcterms:modified xsi:type="dcterms:W3CDTF">2026-05-02T06:30:17Z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